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EA2C" w14:textId="77777777" w:rsidR="00D45303" w:rsidRPr="00132BA0" w:rsidRDefault="00D45303" w:rsidP="00D45303">
      <w:pPr>
        <w:rPr>
          <w:rFonts w:cs="Times New Roman"/>
          <w:color w:val="000000"/>
          <w:kern w:val="2"/>
          <w:sz w:val="40"/>
          <w:szCs w:val="40"/>
          <w:lang w:val="en-US"/>
          <w14:ligatures w14:val="standardContextual"/>
        </w:rPr>
      </w:pPr>
      <w:bookmarkStart w:id="0" w:name="_Hlk155944691"/>
      <w:r w:rsidRPr="00132BA0">
        <w:rPr>
          <w:rFonts w:cs="Times New Roman"/>
          <w:noProof/>
          <w:kern w:val="2"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8E6BF2" wp14:editId="7BCFF09D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A0">
        <w:rPr>
          <w:rFonts w:cs="Times New Roman"/>
          <w:b/>
          <w:color w:val="000000"/>
          <w:kern w:val="2"/>
          <w:sz w:val="44"/>
          <w:szCs w:val="44"/>
          <w:lang w:val="en-US"/>
          <w14:ligatures w14:val="standardContextual"/>
        </w:rPr>
        <w:t xml:space="preserve">  </w:t>
      </w:r>
      <w:r w:rsidRPr="00132BA0">
        <w:rPr>
          <w:rFonts w:cs="Times New Roman"/>
          <w:b/>
          <w:color w:val="000000"/>
          <w:kern w:val="2"/>
          <w:sz w:val="40"/>
          <w:szCs w:val="40"/>
          <w:lang w:val="en-US"/>
          <w14:ligatures w14:val="standardContextual"/>
        </w:rPr>
        <w:t>MADONAS NOVADA PAŠVALDĪBA</w:t>
      </w:r>
    </w:p>
    <w:p w14:paraId="0E8570AE" w14:textId="77777777" w:rsidR="00D45303" w:rsidRPr="00132BA0" w:rsidRDefault="00D45303" w:rsidP="00D45303">
      <w:pPr>
        <w:spacing w:before="240"/>
        <w:ind w:right="1132"/>
        <w:jc w:val="center"/>
        <w:rPr>
          <w:rFonts w:cs="Times New Roman"/>
          <w:color w:val="000000"/>
          <w:kern w:val="2"/>
          <w:sz w:val="40"/>
          <w:szCs w:val="40"/>
          <w:lang w:val="en-US"/>
          <w14:ligatures w14:val="standardContextual"/>
        </w:rPr>
      </w:pPr>
      <w:proofErr w:type="spellStart"/>
      <w:r w:rsidRPr="00132BA0">
        <w:rPr>
          <w:rFonts w:cs="Times New Roman"/>
          <w:color w:val="000000"/>
          <w:kern w:val="2"/>
          <w:lang w:val="en-US"/>
          <w14:ligatures w14:val="standardContextual"/>
        </w:rPr>
        <w:t>Reģ</w:t>
      </w:r>
      <w:proofErr w:type="spellEnd"/>
      <w:r w:rsidRPr="00132BA0">
        <w:rPr>
          <w:rFonts w:cs="Times New Roman"/>
          <w:color w:val="000000"/>
          <w:kern w:val="2"/>
          <w:lang w:val="en-US"/>
          <w14:ligatures w14:val="standardContextual"/>
        </w:rPr>
        <w:t>. Nr. 90000054572</w:t>
      </w:r>
    </w:p>
    <w:p w14:paraId="30407CC2" w14:textId="77777777" w:rsidR="00D45303" w:rsidRPr="00132BA0" w:rsidRDefault="00D45303" w:rsidP="00D45303">
      <w:pPr>
        <w:tabs>
          <w:tab w:val="left" w:pos="720"/>
          <w:tab w:val="center" w:pos="4153"/>
          <w:tab w:val="right" w:pos="8306"/>
        </w:tabs>
        <w:ind w:right="1132"/>
        <w:jc w:val="center"/>
        <w:rPr>
          <w:rFonts w:eastAsia="Calibri" w:cs="Times New Roman"/>
          <w:color w:val="000000"/>
          <w:kern w:val="2"/>
          <w:lang w:val="en-US"/>
          <w14:ligatures w14:val="standardContextual"/>
        </w:rPr>
      </w:pPr>
      <w:proofErr w:type="spellStart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>Saieta</w:t>
      </w:r>
      <w:proofErr w:type="spellEnd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>laukums</w:t>
      </w:r>
      <w:proofErr w:type="spellEnd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 xml:space="preserve"> 1, Madona, Madonas </w:t>
      </w:r>
      <w:proofErr w:type="spellStart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>novads</w:t>
      </w:r>
      <w:proofErr w:type="spellEnd"/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>, LV-4801</w:t>
      </w:r>
    </w:p>
    <w:p w14:paraId="34FEE523" w14:textId="77777777" w:rsidR="00D45303" w:rsidRPr="00132BA0" w:rsidRDefault="00D45303" w:rsidP="00D45303">
      <w:pPr>
        <w:tabs>
          <w:tab w:val="left" w:pos="720"/>
          <w:tab w:val="center" w:pos="4153"/>
          <w:tab w:val="right" w:pos="8306"/>
        </w:tabs>
        <w:ind w:right="1132"/>
        <w:jc w:val="center"/>
        <w:rPr>
          <w:rFonts w:eastAsia="Calibri" w:cs="Times New Roman"/>
          <w:color w:val="000000"/>
          <w:kern w:val="2"/>
          <w:lang w:val="en-US"/>
          <w14:ligatures w14:val="standardContextual"/>
        </w:rPr>
      </w:pPr>
      <w:r w:rsidRPr="00132BA0">
        <w:rPr>
          <w:rFonts w:eastAsia="Calibri" w:cs="Times New Roman"/>
          <w:color w:val="000000"/>
          <w:kern w:val="2"/>
          <w:lang w:val="en-US"/>
          <w14:ligatures w14:val="standardContextual"/>
        </w:rPr>
        <w:t>t. 64860090, e-pasts: pasts@madona.lv</w:t>
      </w:r>
    </w:p>
    <w:p w14:paraId="31A92E35" w14:textId="77777777" w:rsidR="00D45303" w:rsidRPr="00132BA0" w:rsidRDefault="00D45303" w:rsidP="00D45303">
      <w:pPr>
        <w:rPr>
          <w:rFonts w:cs="Times New Roman"/>
          <w:b/>
          <w:bCs/>
          <w:caps/>
          <w:color w:val="000000"/>
          <w:kern w:val="2"/>
          <w:lang w:val="en-US"/>
          <w14:ligatures w14:val="standardContextual"/>
        </w:rPr>
      </w:pPr>
      <w:r w:rsidRPr="00132BA0">
        <w:rPr>
          <w:rFonts w:cs="Times New Roman"/>
          <w:b/>
          <w:bCs/>
          <w:caps/>
          <w:color w:val="000000"/>
          <w:kern w:val="2"/>
          <w:lang w:val="en-US"/>
          <w14:ligatures w14:val="standardContextual"/>
        </w:rPr>
        <w:t>___________________________________________________________________________</w:t>
      </w:r>
    </w:p>
    <w:bookmarkEnd w:id="0"/>
    <w:p w14:paraId="425E6D76" w14:textId="77777777" w:rsidR="00D45303" w:rsidRPr="00132BA0" w:rsidRDefault="00D45303" w:rsidP="00D45303">
      <w:pPr>
        <w:jc w:val="right"/>
        <w:rPr>
          <w:rFonts w:cs="Times New Roman"/>
          <w:b/>
          <w:kern w:val="2"/>
          <w:lang w:val="en-GB"/>
          <w14:ligatures w14:val="standardContextual"/>
        </w:rPr>
      </w:pPr>
    </w:p>
    <w:p w14:paraId="3B9A2946" w14:textId="436EB281" w:rsidR="00D45303" w:rsidRPr="00132BA0" w:rsidRDefault="00D45303" w:rsidP="00D45303">
      <w:pPr>
        <w:spacing w:line="256" w:lineRule="auto"/>
        <w:rPr>
          <w:bCs/>
          <w:kern w:val="2"/>
          <w:lang w:val="en-US"/>
          <w14:ligatures w14:val="standardContextual"/>
        </w:rPr>
      </w:pPr>
      <w:r w:rsidRPr="00132BA0">
        <w:rPr>
          <w:bCs/>
          <w:kern w:val="2"/>
          <w:lang w:val="en-US"/>
          <w14:ligatures w14:val="standardContextual"/>
        </w:rPr>
        <w:t xml:space="preserve">Madonas </w:t>
      </w:r>
      <w:proofErr w:type="spellStart"/>
      <w:r w:rsidRPr="00132BA0">
        <w:rPr>
          <w:bCs/>
          <w:kern w:val="2"/>
          <w:lang w:val="en-US"/>
          <w14:ligatures w14:val="standardContextual"/>
        </w:rPr>
        <w:t>novada</w:t>
      </w:r>
      <w:proofErr w:type="spellEnd"/>
      <w:r w:rsidRPr="00132BA0">
        <w:rPr>
          <w:bCs/>
          <w:kern w:val="2"/>
          <w:lang w:val="en-US"/>
          <w14:ligatures w14:val="standardContextual"/>
        </w:rPr>
        <w:t xml:space="preserve"> </w:t>
      </w:r>
      <w:proofErr w:type="spellStart"/>
      <w:r w:rsidRPr="00132BA0">
        <w:rPr>
          <w:bCs/>
          <w:kern w:val="2"/>
          <w:lang w:val="en-US"/>
          <w14:ligatures w14:val="standardContextual"/>
        </w:rPr>
        <w:t>pašvaldības</w:t>
      </w:r>
      <w:proofErr w:type="spellEnd"/>
      <w:r w:rsidRPr="00132BA0">
        <w:rPr>
          <w:bCs/>
          <w:kern w:val="2"/>
          <w:lang w:val="en-US"/>
          <w14:ligatures w14:val="standardContextual"/>
        </w:rPr>
        <w:t xml:space="preserve"> </w:t>
      </w:r>
      <w:proofErr w:type="spellStart"/>
      <w:r w:rsidRPr="00132BA0">
        <w:rPr>
          <w:bCs/>
          <w:kern w:val="2"/>
          <w:lang w:val="en-US"/>
          <w14:ligatures w14:val="standardContextual"/>
        </w:rPr>
        <w:t>saistošie</w:t>
      </w:r>
      <w:proofErr w:type="spellEnd"/>
      <w:r w:rsidRPr="00132BA0">
        <w:rPr>
          <w:bCs/>
          <w:kern w:val="2"/>
          <w:lang w:val="en-US"/>
          <w14:ligatures w14:val="standardContextual"/>
        </w:rPr>
        <w:t xml:space="preserve"> </w:t>
      </w:r>
      <w:proofErr w:type="spellStart"/>
      <w:r w:rsidRPr="00132BA0">
        <w:rPr>
          <w:bCs/>
          <w:kern w:val="2"/>
          <w:lang w:val="en-US"/>
          <w14:ligatures w14:val="standardContextual"/>
        </w:rPr>
        <w:t>noteikumi</w:t>
      </w:r>
      <w:proofErr w:type="spellEnd"/>
      <w:r w:rsidRPr="00132BA0">
        <w:rPr>
          <w:bCs/>
          <w:kern w:val="2"/>
          <w:lang w:val="en-US"/>
          <w14:ligatures w14:val="standardContextual"/>
        </w:rPr>
        <w:t xml:space="preserve"> Nr. </w:t>
      </w:r>
      <w:r>
        <w:rPr>
          <w:bCs/>
          <w:kern w:val="2"/>
          <w:lang w:val="en-US"/>
          <w14:ligatures w14:val="standardContextual"/>
        </w:rPr>
        <w:t>2</w:t>
      </w:r>
    </w:p>
    <w:p w14:paraId="242E415E" w14:textId="67DB5F8E" w:rsidR="00D45303" w:rsidRDefault="00D45303" w:rsidP="00D45303">
      <w:pPr>
        <w:spacing w:line="256" w:lineRule="auto"/>
        <w:rPr>
          <w:kern w:val="2"/>
          <w:lang w:val="en-US"/>
          <w14:ligatures w14:val="standardContextual"/>
        </w:rPr>
      </w:pPr>
      <w:proofErr w:type="spellStart"/>
      <w:r w:rsidRPr="00132BA0">
        <w:rPr>
          <w:bCs/>
          <w:kern w:val="2"/>
          <w:lang w:val="en-US"/>
          <w14:ligatures w14:val="standardContextual"/>
        </w:rPr>
        <w:t>Madonā</w:t>
      </w:r>
      <w:proofErr w:type="spellEnd"/>
      <w:r w:rsidRPr="00132BA0">
        <w:rPr>
          <w:bCs/>
          <w:kern w:val="2"/>
          <w:lang w:val="en-US"/>
          <w14:ligatures w14:val="standardContextual"/>
        </w:rPr>
        <w:t>, 202</w:t>
      </w:r>
      <w:r>
        <w:rPr>
          <w:bCs/>
          <w:kern w:val="2"/>
          <w:lang w:val="en-US"/>
          <w14:ligatures w14:val="standardContextual"/>
        </w:rPr>
        <w:t>5</w:t>
      </w:r>
      <w:r w:rsidRPr="00132BA0">
        <w:rPr>
          <w:bCs/>
          <w:kern w:val="2"/>
          <w:lang w:val="en-US"/>
          <w14:ligatures w14:val="standardContextual"/>
        </w:rPr>
        <w:t xml:space="preserve">. gada </w:t>
      </w:r>
      <w:r>
        <w:rPr>
          <w:bCs/>
          <w:kern w:val="2"/>
          <w:lang w:val="en-US"/>
          <w14:ligatures w14:val="standardContextual"/>
        </w:rPr>
        <w:t>31</w:t>
      </w:r>
      <w:r w:rsidRPr="00132BA0">
        <w:rPr>
          <w:bCs/>
          <w:kern w:val="2"/>
          <w:lang w:val="en-US"/>
          <w14:ligatures w14:val="standardContextual"/>
        </w:rPr>
        <w:t xml:space="preserve">. </w:t>
      </w:r>
      <w:proofErr w:type="spellStart"/>
      <w:r>
        <w:rPr>
          <w:kern w:val="2"/>
          <w:lang w:val="en-US"/>
          <w14:ligatures w14:val="standardContextual"/>
        </w:rPr>
        <w:t>janvā</w:t>
      </w:r>
      <w:r w:rsidRPr="00132BA0">
        <w:rPr>
          <w:kern w:val="2"/>
          <w:lang w:val="en-US"/>
          <w14:ligatures w14:val="standardContextual"/>
        </w:rPr>
        <w:t>rī</w:t>
      </w:r>
      <w:proofErr w:type="spellEnd"/>
      <w:r w:rsidRPr="00132BA0">
        <w:rPr>
          <w:kern w:val="2"/>
          <w:lang w:val="en-US"/>
          <w14:ligatures w14:val="standardContextual"/>
        </w:rPr>
        <w:t xml:space="preserve"> domes </w:t>
      </w:r>
      <w:proofErr w:type="spellStart"/>
      <w:r w:rsidRPr="00132BA0">
        <w:rPr>
          <w:kern w:val="2"/>
          <w:lang w:val="en-US"/>
          <w14:ligatures w14:val="standardContextual"/>
        </w:rPr>
        <w:t>lēmums</w:t>
      </w:r>
      <w:proofErr w:type="spellEnd"/>
      <w:r w:rsidRPr="00132BA0">
        <w:rPr>
          <w:kern w:val="2"/>
          <w:lang w:val="en-US"/>
          <w14:ligatures w14:val="standardContextual"/>
        </w:rPr>
        <w:t xml:space="preserve"> Nr. </w:t>
      </w:r>
      <w:r>
        <w:rPr>
          <w:kern w:val="2"/>
          <w:lang w:val="en-US"/>
          <w14:ligatures w14:val="standardContextual"/>
        </w:rPr>
        <w:t>56</w:t>
      </w:r>
      <w:r w:rsidRPr="00132BA0">
        <w:rPr>
          <w:kern w:val="2"/>
          <w:lang w:val="en-US"/>
          <w14:ligatures w14:val="standardContextual"/>
        </w:rPr>
        <w:t xml:space="preserve"> (</w:t>
      </w:r>
      <w:proofErr w:type="spellStart"/>
      <w:r w:rsidRPr="00132BA0">
        <w:rPr>
          <w:kern w:val="2"/>
          <w:lang w:val="en-US"/>
          <w14:ligatures w14:val="standardContextual"/>
        </w:rPr>
        <w:t>prot.</w:t>
      </w:r>
      <w:proofErr w:type="spellEnd"/>
      <w:r w:rsidRPr="00132BA0">
        <w:rPr>
          <w:kern w:val="2"/>
          <w:lang w:val="en-US"/>
          <w14:ligatures w14:val="standardContextual"/>
        </w:rPr>
        <w:t xml:space="preserve"> Nr. 2, </w:t>
      </w:r>
      <w:r>
        <w:rPr>
          <w:kern w:val="2"/>
          <w:lang w:val="en-US"/>
          <w14:ligatures w14:val="standardContextual"/>
        </w:rPr>
        <w:t>54</w:t>
      </w:r>
      <w:r w:rsidRPr="00132BA0">
        <w:rPr>
          <w:kern w:val="2"/>
          <w:lang w:val="en-US"/>
          <w14:ligatures w14:val="standardContextual"/>
        </w:rPr>
        <w:t>. p.)</w:t>
      </w:r>
    </w:p>
    <w:p w14:paraId="111EECF7" w14:textId="77777777" w:rsidR="00341574" w:rsidRDefault="00341574" w:rsidP="00341574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5642DE2A" w14:textId="77777777" w:rsidR="00D45303" w:rsidRDefault="00D45303" w:rsidP="00341574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6A758077" w14:textId="65EDCBAF" w:rsidR="00341574" w:rsidRDefault="00341574" w:rsidP="00341574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Par Madonas novada pašvaldības 202</w:t>
      </w:r>
      <w:r>
        <w:rPr>
          <w:b/>
          <w:bCs/>
        </w:rPr>
        <w:t>5</w:t>
      </w:r>
      <w:r w:rsidRPr="264C0DEA">
        <w:rPr>
          <w:b/>
          <w:bCs/>
        </w:rPr>
        <w:t>.</w:t>
      </w:r>
      <w:r w:rsidR="00D45303">
        <w:rPr>
          <w:b/>
          <w:bCs/>
        </w:rPr>
        <w:t> </w:t>
      </w:r>
      <w:r w:rsidRPr="264C0DEA">
        <w:rPr>
          <w:b/>
          <w:bCs/>
        </w:rPr>
        <w:t>gada budžetu</w:t>
      </w:r>
    </w:p>
    <w:p w14:paraId="38CE5309" w14:textId="77777777" w:rsidR="00341574" w:rsidRPr="00D45303" w:rsidRDefault="00341574" w:rsidP="00341574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</w:p>
    <w:p w14:paraId="5E545922" w14:textId="0C271019" w:rsidR="00341574" w:rsidRPr="00D45303" w:rsidRDefault="00341574" w:rsidP="00341574">
      <w:pPr>
        <w:ind w:firstLine="720"/>
        <w:jc w:val="right"/>
        <w:outlineLvl w:val="0"/>
        <w:rPr>
          <w:rFonts w:cs="Times New Roman"/>
          <w:bCs/>
          <w:strike/>
          <w:sz w:val="22"/>
          <w:szCs w:val="22"/>
        </w:rPr>
      </w:pPr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D45303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Pašvaldību likuma</w:t>
        </w:r>
      </w:hyperlink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D45303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10. panta</w:t>
        </w:r>
      </w:hyperlink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t> pirmās daļas 1. punktu,</w:t>
      </w:r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D45303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Par pašvaldību budžetiem</w:t>
        </w:r>
      </w:hyperlink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D45303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16.</w:t>
        </w:r>
      </w:hyperlink>
      <w:r w:rsidRPr="00D45303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D45303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17. pantu</w:t>
        </w:r>
      </w:hyperlink>
      <w:r w:rsidR="007D1EFF" w:rsidRPr="00D45303">
        <w:rPr>
          <w:rFonts w:cs="Times New Roman"/>
          <w:bCs/>
          <w:strike/>
          <w:sz w:val="22"/>
          <w:szCs w:val="22"/>
        </w:rPr>
        <w:t xml:space="preserve"> </w:t>
      </w:r>
    </w:p>
    <w:p w14:paraId="64EC5786" w14:textId="77777777" w:rsidR="00341574" w:rsidRPr="00751E46" w:rsidRDefault="00341574" w:rsidP="00341574">
      <w:pPr>
        <w:spacing w:line="276" w:lineRule="auto"/>
        <w:jc w:val="both"/>
      </w:pPr>
    </w:p>
    <w:p w14:paraId="59E69847" w14:textId="3F510248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B501A7">
        <w:t>Apstiprināt Madonas novada pašvaldības pamatbudžetu 202</w:t>
      </w:r>
      <w:r>
        <w:t>5</w:t>
      </w:r>
      <w:r w:rsidRPr="00B501A7">
        <w:t>.</w:t>
      </w:r>
      <w:r w:rsidR="00D45303">
        <w:t> </w:t>
      </w:r>
      <w:r w:rsidRPr="009C4229">
        <w:t>gadam saskaņā ar 1., 2., 3.</w:t>
      </w:r>
      <w:r w:rsidR="00D45303">
        <w:t> </w:t>
      </w:r>
      <w:r w:rsidRPr="009C4229">
        <w:t>pielikumu šādā apmērā</w:t>
      </w:r>
      <w:r>
        <w:t>:</w:t>
      </w:r>
      <w:r w:rsidRPr="00354388">
        <w:t xml:space="preserve">  </w:t>
      </w:r>
    </w:p>
    <w:p w14:paraId="7E6CCB82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360" w:firstLine="207"/>
        <w:jc w:val="both"/>
      </w:pPr>
      <w:r>
        <w:t>kārtējā gada ieņēmumi - 50 037 798</w:t>
      </w:r>
      <w:r w:rsidRPr="00354388">
        <w:t>,00  EUR</w:t>
      </w:r>
      <w:r>
        <w:t>;</w:t>
      </w:r>
    </w:p>
    <w:p w14:paraId="2EC833C3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360" w:firstLine="207"/>
        <w:jc w:val="both"/>
      </w:pPr>
      <w:r>
        <w:t>kārtējā gada izdevumi - 62 564 388</w:t>
      </w:r>
      <w:r w:rsidRPr="00354388">
        <w:t>,00</w:t>
      </w:r>
      <w:r w:rsidRPr="00B501A7">
        <w:t xml:space="preserve"> EUR</w:t>
      </w:r>
      <w:r>
        <w:t>.</w:t>
      </w:r>
    </w:p>
    <w:p w14:paraId="751041A3" w14:textId="77777777" w:rsidR="00D45303" w:rsidRDefault="00D45303" w:rsidP="00D45303">
      <w:pPr>
        <w:pStyle w:val="Sarakstarindkopa"/>
        <w:spacing w:line="276" w:lineRule="auto"/>
        <w:ind w:left="567"/>
        <w:jc w:val="both"/>
      </w:pPr>
    </w:p>
    <w:p w14:paraId="51768B4B" w14:textId="77777777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9C4229">
        <w:t>Apstiprināt</w:t>
      </w:r>
      <w:r>
        <w:t xml:space="preserve"> n</w:t>
      </w:r>
      <w:r w:rsidRPr="00B501A7">
        <w:t>audas līdzekļu un noguldījumu atlikum</w:t>
      </w:r>
      <w:r>
        <w:t xml:space="preserve">u uz </w:t>
      </w:r>
      <w:r w:rsidRPr="00B501A7">
        <w:t>gada sākum</w:t>
      </w:r>
      <w:r>
        <w:t xml:space="preserve">u - </w:t>
      </w:r>
      <w:r w:rsidRPr="00B501A7">
        <w:t xml:space="preserve"> </w:t>
      </w:r>
    </w:p>
    <w:p w14:paraId="4BCA92B7" w14:textId="77777777" w:rsidR="00341574" w:rsidRDefault="00341574" w:rsidP="00D45303">
      <w:pPr>
        <w:spacing w:line="276" w:lineRule="auto"/>
        <w:ind w:left="567"/>
        <w:jc w:val="both"/>
      </w:pPr>
      <w:r>
        <w:t>8 979 302</w:t>
      </w:r>
      <w:r w:rsidRPr="00354388">
        <w:t>,00</w:t>
      </w:r>
      <w:r w:rsidRPr="00B501A7">
        <w:t xml:space="preserve"> EUR.</w:t>
      </w:r>
    </w:p>
    <w:p w14:paraId="6ACF48CA" w14:textId="77777777" w:rsidR="00D45303" w:rsidRPr="00B501A7" w:rsidRDefault="00D45303" w:rsidP="00D45303">
      <w:pPr>
        <w:spacing w:line="276" w:lineRule="auto"/>
        <w:jc w:val="both"/>
      </w:pPr>
    </w:p>
    <w:p w14:paraId="356B417C" w14:textId="77777777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9C4229">
        <w:t>Apstiprināt</w:t>
      </w:r>
      <w:r w:rsidRPr="00B501A7">
        <w:t xml:space="preserve"> </w:t>
      </w:r>
      <w:r>
        <w:t>n</w:t>
      </w:r>
      <w:r w:rsidRPr="00B501A7">
        <w:t>eatmaksāt</w:t>
      </w:r>
      <w:r>
        <w:t>ās</w:t>
      </w:r>
      <w:r w:rsidRPr="00B501A7">
        <w:t xml:space="preserve"> aizņēmum</w:t>
      </w:r>
      <w:r>
        <w:t>u pamatsummas</w:t>
      </w:r>
      <w:r w:rsidRPr="00B501A7">
        <w:t xml:space="preserve"> uz gada sākumu</w:t>
      </w:r>
      <w:r>
        <w:t>:</w:t>
      </w:r>
    </w:p>
    <w:p w14:paraId="6EBC0511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360" w:firstLine="207"/>
        <w:jc w:val="both"/>
      </w:pPr>
      <w:r>
        <w:t xml:space="preserve">2025. </w:t>
      </w:r>
      <w:r w:rsidRPr="00B501A7">
        <w:t xml:space="preserve">gadā </w:t>
      </w:r>
      <w:r>
        <w:t>- 1 753 696</w:t>
      </w:r>
      <w:r w:rsidRPr="00354388">
        <w:t>,00</w:t>
      </w:r>
      <w:r w:rsidRPr="00B501A7">
        <w:t xml:space="preserve"> EUR</w:t>
      </w:r>
      <w:r>
        <w:t>;</w:t>
      </w:r>
    </w:p>
    <w:p w14:paraId="3E1B40E8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360" w:firstLine="207"/>
        <w:jc w:val="both"/>
      </w:pPr>
      <w:r w:rsidRPr="00B501A7">
        <w:t xml:space="preserve">trīs turpmākajos gados </w:t>
      </w:r>
      <w:r>
        <w:t>8 342 255</w:t>
      </w:r>
      <w:r w:rsidRPr="00A169CF">
        <w:t>,00</w:t>
      </w:r>
      <w:r w:rsidRPr="00B501A7">
        <w:t xml:space="preserve"> EUR</w:t>
      </w:r>
      <w:r>
        <w:t>.</w:t>
      </w:r>
    </w:p>
    <w:p w14:paraId="02E7067B" w14:textId="77777777" w:rsidR="00D45303" w:rsidRDefault="00D45303" w:rsidP="00D45303">
      <w:pPr>
        <w:pStyle w:val="Sarakstarindkopa"/>
        <w:spacing w:line="276" w:lineRule="auto"/>
        <w:ind w:left="567"/>
        <w:jc w:val="both"/>
      </w:pPr>
    </w:p>
    <w:p w14:paraId="3695D521" w14:textId="77777777" w:rsidR="00341574" w:rsidRPr="009C4229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9C4229">
        <w:t>Apstiprināt pašvaldības galvojumus  uz gada sākumu:</w:t>
      </w:r>
    </w:p>
    <w:p w14:paraId="2D1E2C74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567" w:firstLine="0"/>
        <w:jc w:val="both"/>
      </w:pPr>
      <w:r w:rsidRPr="009C4229">
        <w:t xml:space="preserve">2025. gadā - </w:t>
      </w:r>
      <w:r w:rsidRPr="0082097A">
        <w:t>1 892 863,00</w:t>
      </w:r>
      <w:r w:rsidRPr="00B501A7">
        <w:t xml:space="preserve"> EUR</w:t>
      </w:r>
      <w:r>
        <w:t>;</w:t>
      </w:r>
    </w:p>
    <w:p w14:paraId="799C3355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567" w:firstLine="0"/>
        <w:jc w:val="both"/>
      </w:pPr>
      <w:r w:rsidRPr="00B501A7">
        <w:t xml:space="preserve">trīs turpmākajos gados </w:t>
      </w:r>
      <w:r>
        <w:t>- 1 954 732,00</w:t>
      </w:r>
      <w:r w:rsidRPr="00B501A7">
        <w:t xml:space="preserve"> EUR.</w:t>
      </w:r>
    </w:p>
    <w:p w14:paraId="6714917D" w14:textId="77777777" w:rsidR="00D45303" w:rsidRPr="00B501A7" w:rsidRDefault="00D45303" w:rsidP="00D45303">
      <w:pPr>
        <w:pStyle w:val="Sarakstarindkopa"/>
        <w:spacing w:line="276" w:lineRule="auto"/>
        <w:ind w:left="567"/>
        <w:jc w:val="both"/>
      </w:pPr>
    </w:p>
    <w:p w14:paraId="786A31DF" w14:textId="77777777" w:rsidR="00341574" w:rsidRPr="009C4229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B501A7">
        <w:t>Apstiprināt Madonas novada pašvaldības ziedojumus 202</w:t>
      </w:r>
      <w:r>
        <w:t>5</w:t>
      </w:r>
      <w:r w:rsidRPr="00B501A7">
        <w:t>.gadam šādā apmērā</w:t>
      </w:r>
      <w:r>
        <w:t xml:space="preserve"> </w:t>
      </w:r>
      <w:r w:rsidRPr="009C4229">
        <w:t>saskaņā ar 4. pielikumu:</w:t>
      </w:r>
    </w:p>
    <w:p w14:paraId="1D082ABB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567" w:firstLine="0"/>
        <w:jc w:val="both"/>
      </w:pPr>
      <w:r>
        <w:t>ieņēmumos 1540,00 EUR;</w:t>
      </w:r>
    </w:p>
    <w:p w14:paraId="5D5BFF01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567" w:firstLine="0"/>
        <w:jc w:val="both"/>
      </w:pPr>
      <w:r>
        <w:t>izdevumos 17 024,00 EUR;</w:t>
      </w:r>
    </w:p>
    <w:p w14:paraId="2D52B69C" w14:textId="77777777" w:rsidR="00341574" w:rsidRDefault="00341574" w:rsidP="00D45303">
      <w:pPr>
        <w:pStyle w:val="Sarakstarindkopa"/>
        <w:numPr>
          <w:ilvl w:val="1"/>
          <w:numId w:val="2"/>
        </w:numPr>
        <w:spacing w:line="276" w:lineRule="auto"/>
        <w:ind w:left="567" w:firstLine="0"/>
        <w:jc w:val="both"/>
      </w:pPr>
      <w:r w:rsidRPr="00B501A7">
        <w:t xml:space="preserve">naudas līdzekļu atlikums uz gada sākumu </w:t>
      </w:r>
      <w:r>
        <w:t>30380</w:t>
      </w:r>
      <w:r w:rsidRPr="00E633E2">
        <w:t>,00</w:t>
      </w:r>
      <w:r w:rsidRPr="00B501A7">
        <w:t xml:space="preserve"> EUR.</w:t>
      </w:r>
    </w:p>
    <w:p w14:paraId="73535DBF" w14:textId="77777777" w:rsidR="00D45303" w:rsidRPr="00B501A7" w:rsidRDefault="00D45303" w:rsidP="00D45303">
      <w:pPr>
        <w:pStyle w:val="Sarakstarindkopa"/>
        <w:spacing w:line="276" w:lineRule="auto"/>
        <w:ind w:left="567"/>
        <w:jc w:val="both"/>
      </w:pPr>
    </w:p>
    <w:p w14:paraId="59345211" w14:textId="77777777" w:rsidR="00341574" w:rsidRPr="00B501A7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 w:rsidRPr="00B501A7">
        <w:t xml:space="preserve">Madonas novada domes priekšsēdētājs ir tiesīgs ar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 w:rsidRPr="00B501A7">
          <w:t>rīkojumu</w:t>
        </w:r>
      </w:smartTag>
      <w:r w:rsidRPr="00B501A7">
        <w:t xml:space="preserve"> piešķirt līdzekļus neparedzētiem gadījumiem līdz 2 000,00 EUR.</w:t>
      </w:r>
    </w:p>
    <w:p w14:paraId="473D3662" w14:textId="77777777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Visus 6. punktā minētos piešķīrumus iekļaut kārtējos pašvaldības budžeta grozījumos, kurus pieņem Madonas novada dome.</w:t>
      </w:r>
    </w:p>
    <w:p w14:paraId="125C3023" w14:textId="77777777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Noteikt, ka Madonas novada Centrālās administrācijas Finanšu nodaļa budžeta ieņēmumu daļas neizpildes gadījumā var finansēt pašvaldības budžeta iestādes proporcionāli budžeta ieņēmumu izpildei.</w:t>
      </w:r>
    </w:p>
    <w:p w14:paraId="75AF5CB8" w14:textId="77777777" w:rsidR="00341574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lastRenderedPageBreak/>
        <w:t>Budžeta izpildītāji ir atbildīgi par piešķirto līdzekļu efektīvu un racionālu izlietojumu un finanšu disciplīnas ievērošanu.</w:t>
      </w:r>
    </w:p>
    <w:p w14:paraId="6384ECE9" w14:textId="77777777" w:rsidR="00341574" w:rsidRPr="00E633E2" w:rsidRDefault="00341574" w:rsidP="00D45303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Pilnvarot pašvaldības izpilddirektoru, pārvalžu un apvienību vadītājus un iestāžu vadītājus apstiprināt Madonas novada pašvaldības pasākumu, iestāžu un struktūrvienību ieņēmumu un izdevumu tāmes 2025.gadam.</w:t>
      </w:r>
    </w:p>
    <w:p w14:paraId="0E27B00A" w14:textId="7DBAC139" w:rsidR="007E10D8" w:rsidRDefault="007E10D8" w:rsidP="00341574">
      <w:pPr>
        <w:jc w:val="right"/>
      </w:pPr>
    </w:p>
    <w:p w14:paraId="50543D00" w14:textId="77777777" w:rsidR="00D45303" w:rsidRDefault="00D45303" w:rsidP="00341574">
      <w:pPr>
        <w:jc w:val="right"/>
      </w:pPr>
    </w:p>
    <w:p w14:paraId="1CAD3083" w14:textId="77777777" w:rsidR="00D45303" w:rsidRDefault="00D45303" w:rsidP="00341574">
      <w:pPr>
        <w:jc w:val="right"/>
      </w:pPr>
    </w:p>
    <w:p w14:paraId="4F81A0EC" w14:textId="77777777" w:rsidR="00D45303" w:rsidRPr="00F97DD5" w:rsidRDefault="00D45303" w:rsidP="00D45303">
      <w:pPr>
        <w:jc w:val="both"/>
        <w:rPr>
          <w:rFonts w:cs="Times New Roman"/>
        </w:rPr>
      </w:pPr>
      <w:r w:rsidRPr="00F97DD5">
        <w:rPr>
          <w:rFonts w:cs="Times New Roman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cs="Times New Roman"/>
        </w:rPr>
        <w:t>Lungevičs</w:t>
      </w:r>
      <w:proofErr w:type="spellEnd"/>
    </w:p>
    <w:p w14:paraId="77493BA2" w14:textId="77777777" w:rsidR="00D45303" w:rsidRDefault="00D45303" w:rsidP="00341574">
      <w:pPr>
        <w:jc w:val="right"/>
      </w:pPr>
    </w:p>
    <w:sectPr w:rsidR="00D45303" w:rsidSect="00D45303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F988" w14:textId="77777777" w:rsidR="000C3EEA" w:rsidRDefault="000C3EEA">
      <w:r>
        <w:separator/>
      </w:r>
    </w:p>
  </w:endnote>
  <w:endnote w:type="continuationSeparator" w:id="0">
    <w:p w14:paraId="670654C1" w14:textId="77777777" w:rsidR="000C3EEA" w:rsidRDefault="000C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D1EFF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7D1EFF" w:rsidRDefault="007D1EF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20A7" w14:textId="666388B7" w:rsidR="00D45303" w:rsidRPr="00D51911" w:rsidRDefault="00D45303" w:rsidP="00D45303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05AF3CA7" w14:textId="23C8B8BA" w:rsidR="00D45303" w:rsidRDefault="00D45303">
    <w:pPr>
      <w:pStyle w:val="Kjene"/>
    </w:pPr>
  </w:p>
  <w:p w14:paraId="049F31CB" w14:textId="77777777" w:rsidR="007D1EFF" w:rsidRDefault="007D1E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0D86" w14:textId="77777777" w:rsidR="000C3EEA" w:rsidRDefault="000C3EEA">
      <w:r>
        <w:separator/>
      </w:r>
    </w:p>
  </w:footnote>
  <w:footnote w:type="continuationSeparator" w:id="0">
    <w:p w14:paraId="7F2E8C35" w14:textId="77777777" w:rsidR="000C3EEA" w:rsidRDefault="000C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7D1EFF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7D1EFF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8554">
    <w:abstractNumId w:val="1"/>
  </w:num>
  <w:num w:numId="2" w16cid:durableId="1728920022">
    <w:abstractNumId w:val="0"/>
  </w:num>
  <w:num w:numId="3" w16cid:durableId="13706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70AB9"/>
    <w:rsid w:val="000716BB"/>
    <w:rsid w:val="00075278"/>
    <w:rsid w:val="00077E74"/>
    <w:rsid w:val="000A5908"/>
    <w:rsid w:val="000C3EEA"/>
    <w:rsid w:val="000E0276"/>
    <w:rsid w:val="000E583A"/>
    <w:rsid w:val="00113B5F"/>
    <w:rsid w:val="00117C58"/>
    <w:rsid w:val="001541D4"/>
    <w:rsid w:val="001B0061"/>
    <w:rsid w:val="001C15F6"/>
    <w:rsid w:val="001D532F"/>
    <w:rsid w:val="001D6AF1"/>
    <w:rsid w:val="001F3A15"/>
    <w:rsid w:val="002379AA"/>
    <w:rsid w:val="0027768A"/>
    <w:rsid w:val="002A7B97"/>
    <w:rsid w:val="002F2EAE"/>
    <w:rsid w:val="00323580"/>
    <w:rsid w:val="00341574"/>
    <w:rsid w:val="00354388"/>
    <w:rsid w:val="00390734"/>
    <w:rsid w:val="003A581A"/>
    <w:rsid w:val="003B1C4D"/>
    <w:rsid w:val="003D7EE1"/>
    <w:rsid w:val="00417DD7"/>
    <w:rsid w:val="0047093D"/>
    <w:rsid w:val="00483B2F"/>
    <w:rsid w:val="00484104"/>
    <w:rsid w:val="004A0EE1"/>
    <w:rsid w:val="004A10BD"/>
    <w:rsid w:val="004A5497"/>
    <w:rsid w:val="004C5FE6"/>
    <w:rsid w:val="00501A39"/>
    <w:rsid w:val="005124FC"/>
    <w:rsid w:val="00515507"/>
    <w:rsid w:val="00521DC7"/>
    <w:rsid w:val="005338C4"/>
    <w:rsid w:val="005B7F3D"/>
    <w:rsid w:val="005D3FA5"/>
    <w:rsid w:val="005F2DA8"/>
    <w:rsid w:val="005F7825"/>
    <w:rsid w:val="0060632F"/>
    <w:rsid w:val="006153B5"/>
    <w:rsid w:val="00617CB2"/>
    <w:rsid w:val="0063030A"/>
    <w:rsid w:val="0063213A"/>
    <w:rsid w:val="00660078"/>
    <w:rsid w:val="00690134"/>
    <w:rsid w:val="006A2D04"/>
    <w:rsid w:val="006D0E57"/>
    <w:rsid w:val="007030D1"/>
    <w:rsid w:val="00737BA1"/>
    <w:rsid w:val="0079009D"/>
    <w:rsid w:val="007A3CBF"/>
    <w:rsid w:val="007A5E56"/>
    <w:rsid w:val="007B6277"/>
    <w:rsid w:val="007D1EFF"/>
    <w:rsid w:val="007D3095"/>
    <w:rsid w:val="007E10D8"/>
    <w:rsid w:val="008022A8"/>
    <w:rsid w:val="0081332D"/>
    <w:rsid w:val="0082097A"/>
    <w:rsid w:val="008509AB"/>
    <w:rsid w:val="00875F3B"/>
    <w:rsid w:val="008845EF"/>
    <w:rsid w:val="0089571F"/>
    <w:rsid w:val="008A0F46"/>
    <w:rsid w:val="00904121"/>
    <w:rsid w:val="0096170C"/>
    <w:rsid w:val="0099307A"/>
    <w:rsid w:val="009C3CC3"/>
    <w:rsid w:val="00A169CF"/>
    <w:rsid w:val="00A45013"/>
    <w:rsid w:val="00A55679"/>
    <w:rsid w:val="00A62755"/>
    <w:rsid w:val="00A72347"/>
    <w:rsid w:val="00A740F9"/>
    <w:rsid w:val="00A90866"/>
    <w:rsid w:val="00A91B67"/>
    <w:rsid w:val="00A96179"/>
    <w:rsid w:val="00AB624A"/>
    <w:rsid w:val="00B10096"/>
    <w:rsid w:val="00B204A4"/>
    <w:rsid w:val="00B43ECC"/>
    <w:rsid w:val="00B501A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1E32"/>
    <w:rsid w:val="00CC6F54"/>
    <w:rsid w:val="00CF0263"/>
    <w:rsid w:val="00CF5C7D"/>
    <w:rsid w:val="00D10879"/>
    <w:rsid w:val="00D45303"/>
    <w:rsid w:val="00D51F65"/>
    <w:rsid w:val="00D66C15"/>
    <w:rsid w:val="00D92AE4"/>
    <w:rsid w:val="00D94E7D"/>
    <w:rsid w:val="00E001E2"/>
    <w:rsid w:val="00E12E47"/>
    <w:rsid w:val="00E4355D"/>
    <w:rsid w:val="00E633E2"/>
    <w:rsid w:val="00E87371"/>
    <w:rsid w:val="00EB0FFF"/>
    <w:rsid w:val="00EF6299"/>
    <w:rsid w:val="00F5057C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12</cp:revision>
  <cp:lastPrinted>2023-01-26T09:58:00Z</cp:lastPrinted>
  <dcterms:created xsi:type="dcterms:W3CDTF">2025-01-23T11:05:00Z</dcterms:created>
  <dcterms:modified xsi:type="dcterms:W3CDTF">2025-02-03T13:48:00Z</dcterms:modified>
</cp:coreProperties>
</file>